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  <w:t>Eesti meistrivõistlused jõutõstmises 2019 – juhend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32"/>
          <w:szCs w:val="32"/>
          <w:lang w:eastAsia="et-EE"/>
        </w:rPr>
      </w:pPr>
      <w:r>
        <w:rPr>
          <w:rFonts w:eastAsia="Times New Roman" w:cs="Arial" w:ascii="Arial" w:hAnsi="Arial"/>
          <w:b/>
          <w:sz w:val="32"/>
          <w:szCs w:val="32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Võistluse eesmärk ja ülesanded: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selgitada Eesti Vabariigi parimad jõutõstjad noorte, juuniorite, avatud klassi  ja veteranide nii individuaal- kui klubide arvestuses;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populariseerida jõutõstmist;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tugevdada sportlikke sidemeid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Võistluste organiseerimine, koht ja aeg: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võistlusi organiseerib ja viib läbi Eesti Jõutõsteliit koostöös SK Saarde ja Kimberi Klubiga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direktor: Ain Kimber  tel 51970938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direktor: Alexander Andrusenko tel 5247989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võistluste peakohtunik: Marko Terasmaa tel 55 580 251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toimumiskoht: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Kilingi-Nõmme Spordihoones, Pargi 3, Pärnumaal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võistluste aeg: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20. (-21.) aprill 2019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3.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Registreerimine: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Eelregistreerimise tähtaeg on 23. märts 2019 kell 23:00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Pärast eelregistreerimise lõppu võistlejaid juurde ei registreerita!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Lõpliku registreerimise tähtaeg on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6</w:t>
      </w:r>
      <w:r>
        <w:rPr>
          <w:rFonts w:eastAsia="Times New Roman" w:cs="Arial" w:ascii="Arial" w:hAnsi="Arial"/>
          <w:b/>
          <w:color w:val="FF0000"/>
          <w:sz w:val="28"/>
          <w:szCs w:val="28"/>
          <w:lang w:eastAsia="et-EE"/>
        </w:rPr>
        <w:t>. aprill 2019 kell 23:00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Lõplikku registreerimist ei pea tegema need sportlased, kes soovivad võistlustel võistelda ning kes ei soovi muuta kaalukategooriat.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Pärast lõplikku registreerimist ei saa enam muuta valitud kehakaaluklassi.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u w:val="single"/>
          <w:lang w:eastAsia="et-EE"/>
        </w:rPr>
        <w:t>Lõplikult registreeritud võistlejad</w:t>
      </w: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FF0000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NB! Kõik võistlejad peavad olema eelnevalt registreeritud, vastasel juhul võistlema ei lubata. Võistleja andmed (nimi, sünnikuupäev, klubi või asula, kaaluklass, kontakttelefon) tuleb saata e-mailidele: </w:t>
      </w:r>
      <w:hyperlink r:id="rId2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peep@joudjavaim.ee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r>
        <w:rPr>
          <w:rFonts w:eastAsia="Times New Roman" w:cs="Arial" w:ascii="Arial" w:hAnsi="Arial"/>
          <w:color w:val="0070C0"/>
          <w:sz w:val="28"/>
          <w:szCs w:val="28"/>
          <w:u w:val="single"/>
          <w:lang w:eastAsia="et-EE"/>
        </w:rPr>
        <w:t>kaidoleesmann@gmail.com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,  </w:t>
      </w:r>
      <w:hyperlink r:id="rId3">
        <w:r>
          <w:rPr>
            <w:rStyle w:val="Internetilink"/>
            <w:rFonts w:eastAsia="Times New Roman" w:cs="Arial" w:ascii="Arial" w:hAnsi="Arial"/>
            <w:sz w:val="28"/>
            <w:szCs w:val="28"/>
            <w:lang w:eastAsia="et-EE"/>
          </w:rPr>
          <w:t>andresklaviir@gmail.com</w:t>
        </w:r>
      </w:hyperlink>
      <w:r>
        <w:rPr>
          <w:rFonts w:eastAsia="Times New Roman" w:cs="Arial" w:ascii="Arial" w:hAnsi="Arial"/>
          <w:sz w:val="28"/>
          <w:szCs w:val="28"/>
          <w:lang w:eastAsia="et-EE"/>
        </w:rPr>
        <w:t xml:space="preserve">  (kõigile kolmele).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E-maili pealkiri: "EMV jõutõstmises  2019".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4.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Osalemistasud</w:t>
      </w:r>
      <w:r>
        <w:rPr>
          <w:rFonts w:eastAsia="Times New Roman" w:cs="Arial" w:ascii="Arial" w:hAnsi="Arial"/>
          <w:b/>
          <w:sz w:val="28"/>
          <w:szCs w:val="28"/>
          <w:u w:val="single"/>
          <w:lang w:eastAsia="et-EE"/>
        </w:rPr>
        <w:t>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Võistleja peab maksma kõik osalemistasud Eesti Jõutõsteliidu arvele Swedbank a/a  EE592200001120201788, märkides selgituse lahtrisse ees- ja perekonnanime ning „ EMV jõutõstmises osalemistasu“. 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Maksmise tähtaeg: </w:t>
      </w:r>
      <w:r>
        <w:rPr>
          <w:rFonts w:eastAsia="Times New Roman" w:cs="Arial" w:ascii="Arial" w:hAnsi="Arial"/>
          <w:b/>
          <w:bCs/>
          <w:color w:val="CE181E"/>
          <w:sz w:val="28"/>
          <w:szCs w:val="28"/>
          <w:lang w:eastAsia="et-EE"/>
        </w:rPr>
        <w:t>13</w:t>
      </w:r>
      <w:r>
        <w:rPr>
          <w:rFonts w:eastAsia="Times New Roman" w:cs="Arial" w:ascii="Arial" w:hAnsi="Arial"/>
          <w:b/>
          <w:color w:val="CE181E"/>
          <w:sz w:val="28"/>
          <w:szCs w:val="28"/>
          <w:lang w:eastAsia="et-EE"/>
        </w:rPr>
        <w:t>.04.2019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NB! Pärast võistlustele registreerimist EJTL osavõtutasu ei tagasta.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noored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(2001.a sündinud ja nooremad):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osavõtumaks 15€, EJTL  ind. aastamaks 5€). Kui ei esindata EJTL kuuluvat spordiklubi, siis tuleb lisaks maksta 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(2000.a - 1996.a sündinud):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30€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savõtumaks 15€, EJTL  ind. aastamaks 10€). Kui ei esindata EJTLkuuluvat spordiklubi, siis tuleb lisaks maksta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(1995.a sündinud ja vanemad):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(anti-dopingumaks 5€,  osavõtumaks 15€, EJTL-i ind. aastamaks 15€). Kui ei esindata EJTL kuuluvat spordiklubi, siis tuleb lisaks maksta 15€.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M1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(1970-1979.a. sündinud)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15€). Kui ei esindata EJTL  kuuluvat spordiklubi, siis tuleb lisaks maksta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M2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(1960-1969.a. sündinud)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35€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15€). Kui ei esindata EJTL  kuuluvat spordiklubi, siis tuleb lisaks maksta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M3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(1950-1959 a. sündinud ja venamad)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25€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15€, EJTL  ind. aastamaks 5€). Kui ei esindata EJTL  kuuluvat spordiklubi, siis tuleb lisaks maksta 10€.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M4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(1949 a. sündinud ja vanamad)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20€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(anti-dopingumaks 5€, osavõtumaks 15€). Kui ei esindata EJTL  kuuluvat spordiklubi, siis tuleb lisaks maksta 5€.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Võistleja peab esitama kaalumisel isikut tõendava dokumendi (pass, ID-kaart).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5.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Ajakava ja grupid: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color w:val="FF0000"/>
          <w:sz w:val="28"/>
          <w:szCs w:val="28"/>
          <w:lang w:eastAsia="et-EE"/>
        </w:rPr>
        <w:t>Lõplikud võistlejate grupid ja ajakava selguvad pärast lõplikku registreerimist !</w:t>
      </w:r>
    </w:p>
    <w:p>
      <w:pPr>
        <w:pStyle w:val="NormalWeb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Web"/>
        <w:rPr>
          <w:i/>
          <w:i/>
          <w:sz w:val="28"/>
          <w:szCs w:val="28"/>
        </w:rPr>
      </w:pPr>
      <w:r>
        <w:rPr>
          <w:i/>
          <w:sz w:val="28"/>
          <w:szCs w:val="28"/>
        </w:rPr>
        <w:t>Eeldatav esialgne ajakava:</w:t>
      </w:r>
    </w:p>
    <w:p>
      <w:pPr>
        <w:pStyle w:val="NormalWeb"/>
        <w:rPr/>
      </w:pPr>
      <w:r>
        <w:rPr>
          <w:sz w:val="28"/>
          <w:szCs w:val="28"/>
          <w:u w:val="single"/>
        </w:rPr>
        <w:t>Laupäev, 2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. aprill 2019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8:00-9:30 – kaalumine (kõik Naised ja Mehed -53, -59, -66, -74, - 83 kg)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10:00 – võistluste algus</w:t>
      </w:r>
    </w:p>
    <w:p>
      <w:pPr>
        <w:pStyle w:val="NormalWeb"/>
        <w:rPr/>
      </w:pPr>
      <w:r>
        <w:rPr>
          <w:sz w:val="28"/>
          <w:szCs w:val="28"/>
        </w:rPr>
        <w:t>14:00-15:30 – kaalumine  (mehed -93, -105, -120 ja 120+ kg)</w:t>
      </w:r>
    </w:p>
    <w:p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16:00 – võistluste algus</w:t>
      </w:r>
    </w:p>
    <w:p>
      <w:pPr>
        <w:pStyle w:val="NormalWeb"/>
        <w:rPr/>
      </w:pPr>
      <w:r>
        <w:rPr>
          <w:b/>
          <w:sz w:val="28"/>
          <w:szCs w:val="28"/>
        </w:rPr>
        <w:t xml:space="preserve">NB! Kui võistlejaid registreerub üle 60-ne, siis võib toimuda ajakavas muudatus -  võistlused võivad toimuvad kahel päeval (meeste raskemad kategooriad võistlevad pühapäeval,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1. </w:t>
      </w:r>
      <w:r>
        <w:rPr>
          <w:b/>
          <w:sz w:val="28"/>
          <w:szCs w:val="28"/>
        </w:rPr>
        <w:t>aprill</w:t>
      </w:r>
      <w:r>
        <w:rPr>
          <w:b/>
          <w:sz w:val="28"/>
          <w:szCs w:val="28"/>
        </w:rPr>
        <w:t>il 2019).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u w:val="single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6. Autasustamine: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Mehed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Mehed (avatud klasss)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</w:t>
      </w:r>
      <w:r>
        <w:rPr>
          <w:rFonts w:eastAsia="Times New Roman" w:cs="Arial" w:ascii="Arial" w:hAnsi="Arial"/>
          <w:sz w:val="28"/>
          <w:szCs w:val="28"/>
          <w:lang w:eastAsia="et-EE"/>
        </w:rPr>
        <w:t>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Noored, juuniorid: kehakaaluklasside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-53 kg; -59 kg; -66 kg; -74 kg; -83 kg; -93 kg; -105 kg; -120 kg; +120 kg esikolmikut autasustatakse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2019.a.  absoluutne meister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(noorte, juuniorite ja avatud klassi  arvestuses) selgub IPF Formula punktide alusel, 3 parimat autasustatakse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ind w:left="360" w:hanging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Naised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 xml:space="preserve">Naised </w:t>
      </w:r>
      <w:r>
        <w:rPr>
          <w:rFonts w:eastAsia="Times New Roman" w:cs="Arial" w:ascii="Arial" w:hAnsi="Arial"/>
          <w:sz w:val="28"/>
          <w:szCs w:val="28"/>
          <w:lang w:eastAsia="et-EE"/>
        </w:rPr>
        <w:t>(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avatud klass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): kehakaaluklasside -47 kg; -52 kg; -57 kg; -63 kg; -72 kg; -84 kg; -84+ kg; esikolmikut autasustatakse </w:t>
      </w:r>
      <w:r>
        <w:rPr>
          <w:rFonts w:eastAsia="Times New Roman" w:cs="Arial" w:ascii="Arial" w:hAnsi="Arial"/>
          <w:b/>
          <w:sz w:val="28"/>
          <w:szCs w:val="28"/>
          <w:lang w:eastAsia="et-EE"/>
        </w:rPr>
        <w:t>Eesti meistrivõistluste medaliga.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Neiud, naisjuuniorid</w:t>
      </w:r>
      <w:r>
        <w:rPr>
          <w:rFonts w:eastAsia="Times New Roman" w:cs="Arial" w:ascii="Arial" w:hAnsi="Arial"/>
          <w:sz w:val="28"/>
          <w:szCs w:val="28"/>
          <w:lang w:eastAsia="et-EE"/>
        </w:rPr>
        <w:t>: autasustatakse 3 parimat IPF Formula punktide alusel igas vanuserühmas.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sz w:val="28"/>
          <w:szCs w:val="28"/>
          <w:lang w:eastAsia="et-EE"/>
        </w:rPr>
      </w:pPr>
      <w:r>
        <w:rPr>
          <w:rFonts w:eastAsia="Times New Roman" w:cs="Arial" w:ascii="Arial" w:hAnsi="Arial"/>
          <w:b/>
          <w:sz w:val="28"/>
          <w:szCs w:val="28"/>
          <w:lang w:eastAsia="et-EE"/>
        </w:rPr>
        <w:t>Veteranid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Veteranid  (mehed, naised) - M1, M2, M3, M4 vanusekategooriate parimad selguvad  IPF Formula punktide alusel, esikolmikut  autasustatakse meistrivõistluste medaliga ja meistreid karikaga.</w:t>
      </w:r>
    </w:p>
    <w:p>
      <w:pPr>
        <w:pStyle w:val="ListParagraph"/>
        <w:spacing w:lineRule="auto" w:line="240" w:before="0" w:after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7. Kõik võistlejad kannavad personaalselt vastutust oma tervisliku seisundi eest.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8. Osavõtt  Eesti meistrivõistlustest on lubatud kõigile (v.a. sportlased, kellel kehtib EJTL-i võistluskeeld ja käesolevas juhendis 9. punkti 5. alapunktis kirjeldatud juhul).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9.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Eesti võistkondlikud meistrivõistlused: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klubi saab välja panna piiramatu arvu võistkondi nii meeste kui ka naiste  arvestuses.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noortel ja juunioritel ning naiskondadel 10€.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Võistkonnamaks avatud klassi meeskondadel 15€.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Avatud klassi meeskonnad 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nelja (4)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 Formula punktid kokkuliidetult).</w:t>
      </w:r>
    </w:p>
    <w:p>
      <w:pPr>
        <w:pStyle w:val="Normal"/>
        <w:numPr>
          <w:ilvl w:val="0"/>
          <w:numId w:val="5"/>
        </w:numPr>
        <w:spacing w:lineRule="auto" w:line="240" w:before="0" w:after="0"/>
        <w:rPr/>
      </w:pPr>
      <w:bookmarkStart w:id="0" w:name="__DdeLink__685_1245947225"/>
      <w:r>
        <w:rPr>
          <w:rFonts w:eastAsia="Times New Roman" w:cs="Arial" w:ascii="Arial" w:hAnsi="Arial"/>
          <w:b/>
          <w:bCs/>
          <w:sz w:val="28"/>
          <w:szCs w:val="28"/>
          <w:u w:val="single"/>
          <w:lang w:eastAsia="et-EE"/>
        </w:rPr>
        <w:t xml:space="preserve">Naiskondade, noormeeste ja juuniorite võistkonnad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järjestatakse IPF Formula punktide alusel (kuni </w:t>
      </w:r>
      <w:r>
        <w:rPr>
          <w:rFonts w:eastAsia="Times New Roman" w:cs="Arial" w:ascii="Arial" w:hAnsi="Arial"/>
          <w:b/>
          <w:bCs/>
          <w:sz w:val="28"/>
          <w:szCs w:val="28"/>
          <w:lang w:eastAsia="et-EE"/>
        </w:rPr>
        <w:t>kolme (3)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parima võistleja IPF Formula punktid kokkuliidetult).</w:t>
      </w:r>
      <w:bookmarkEnd w:id="0"/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Autasustamine. 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>Võistkondlikult autasutatakse (avatud klassi,  juuniorite ja noormeeste) kolme parima meeskonna igat liiget karikaga.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ListParagraph"/>
        <w:spacing w:lineRule="auto" w:line="240" w:before="0" w:after="0"/>
        <w:ind w:left="720" w:hanging="0"/>
        <w:contextualSpacing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10.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Dopingukontroll: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>Dopingukontrolli teostab Eesti Antidopingu Keskus koostöös Rahvusvahelise Jõutõsteliiduga (IPF). Iga registreerunud sportlane peab olema valmis dopingukontrolliks ajavahemikus 21. jaanuar – 31.märts 2019. Dopingkontrollist keeldumist  või dopingukontrollist kõrvalehoidmist võrdsustatakse positiivse dopinguprooviga 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 IPF-i ja EJTL poolt võistluskeeld kuni 4 aastat ning trahv kuni 2000 EUR. Trahvi määrab Eesti Jõutõsteliidu distsiplinaarkomisjon.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11.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Toetajad: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Eesti Jõutõsteliit,  EOK, EAD, fit360, Kärevere Ristmiku Steakhouse </w:t>
      </w:r>
      <w:r>
        <w:rPr>
          <w:sz w:val="28"/>
          <w:szCs w:val="28"/>
        </w:rPr>
        <w:t>&amp;</w:t>
      </w:r>
      <w:r>
        <w:rPr/>
        <w:t xml:space="preserve"> M</w:t>
      </w:r>
      <w:r>
        <w:rPr>
          <w:rFonts w:eastAsia="Times New Roman" w:cs="Arial" w:ascii="Arial" w:hAnsi="Arial"/>
          <w:sz w:val="28"/>
          <w:szCs w:val="28"/>
          <w:lang w:eastAsia="et-EE"/>
        </w:rPr>
        <w:t>otell, OÜ Jõud ja vaim, Meon, SK Saarde, Kimberi Klubi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Times New Roman" w:cs="Arial" w:ascii="Arial" w:hAnsi="Arial"/>
          <w:sz w:val="28"/>
          <w:szCs w:val="28"/>
          <w:lang w:eastAsia="et-EE"/>
        </w:rPr>
        <w:t xml:space="preserve">12. </w:t>
      </w:r>
      <w:r>
        <w:rPr>
          <w:rFonts w:eastAsia="Times New Roman" w:cs="Arial" w:ascii="Arial" w:hAnsi="Arial"/>
          <w:sz w:val="28"/>
          <w:szCs w:val="28"/>
          <w:u w:val="single"/>
          <w:lang w:eastAsia="et-EE"/>
        </w:rPr>
        <w:t>Võistlusmäärused: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Võistlused viiakse läbi Rahvusvahelise Jõutõsteliidu (IPF) poolt tunnustatud võistlusmääruste alusel.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28"/>
          <w:szCs w:val="28"/>
          <w:lang w:eastAsia="et-EE"/>
        </w:rPr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Iga registreeritud võistleja kohustub võistlema Eesti Jõutõsteliidus võistlemise kehtiva korra järgi.</w:t>
      </w:r>
    </w:p>
    <w:p>
      <w:pPr>
        <w:pStyle w:val="Normal"/>
        <w:spacing w:lineRule="auto" w:line="240" w:before="0" w:after="0"/>
        <w:rPr/>
      </w:pPr>
      <w:r>
        <w:rPr>
          <w:rFonts w:eastAsia="Symbol" w:cs="Symbol" w:ascii="Symbol" w:hAnsi="Symbol"/>
          <w:sz w:val="28"/>
          <w:szCs w:val="28"/>
          <w:lang w:eastAsia="et-EE"/>
        </w:rPr>
        <w:t></w:t>
      </w:r>
      <w:r>
        <w:rPr>
          <w:rFonts w:eastAsia="Times New Roman" w:cs="Arial" w:ascii="Arial" w:hAnsi="Arial"/>
          <w:sz w:val="28"/>
          <w:szCs w:val="28"/>
          <w:lang w:eastAsia="et-EE"/>
        </w:rPr>
        <w:t xml:space="preserve"> </w:t>
      </w:r>
      <w:r>
        <w:rPr>
          <w:rFonts w:eastAsia="Times New Roman" w:cs="Arial" w:ascii="Arial" w:hAnsi="Arial"/>
          <w:sz w:val="28"/>
          <w:szCs w:val="28"/>
          <w:lang w:eastAsia="et-EE"/>
        </w:rPr>
        <w:t>Kõik käesolevas juhendis määratlemata küsimused lahendab kohtunikekogu koos EJTL  juhatusega võistlustel kohapeal.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mbria">
    <w:charset w:val="ba"/>
    <w:family w:val="roman"/>
    <w:pitch w:val="variable"/>
  </w:font>
  <w:font w:name="Calibri"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" w:asciiTheme="minorHAnsi" w:cstheme="minorBidi" w:eastAsiaTheme="minorHAnsi" w:hAnsiTheme="minorHAnsi"/>
        <w:szCs w:val="22"/>
        <w:lang w:val="et-EE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5b0d"/>
    <w:pPr>
      <w:widowControl/>
      <w:bidi w:val="0"/>
      <w:spacing w:lineRule="auto" w:line="276" w:before="0" w:after="20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Pealkiri1">
    <w:name w:val="Heading 1"/>
    <w:basedOn w:val="Normal"/>
    <w:next w:val="Normal"/>
    <w:link w:val="Pealkiri1Mrk"/>
    <w:uiPriority w:val="9"/>
    <w:qFormat/>
    <w:rsid w:val="00345b0d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l"/>
    <w:next w:val="Normal"/>
    <w:link w:val="Pealkiri2Mrk"/>
    <w:uiPriority w:val="9"/>
    <w:unhideWhenUsed/>
    <w:qFormat/>
    <w:rsid w:val="00345b0d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Pealkiri3">
    <w:name w:val="Heading 3"/>
    <w:basedOn w:val="Normal"/>
    <w:next w:val="Normal"/>
    <w:link w:val="Pealkiri3Mrk"/>
    <w:uiPriority w:val="9"/>
    <w:unhideWhenUsed/>
    <w:qFormat/>
    <w:rsid w:val="00345b0d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Pealkiri4">
    <w:name w:val="Heading 4"/>
    <w:basedOn w:val="Normal"/>
    <w:next w:val="Normal"/>
    <w:link w:val="Pealkiri4Mrk"/>
    <w:uiPriority w:val="9"/>
    <w:unhideWhenUsed/>
    <w:qFormat/>
    <w:rsid w:val="00345b0d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Pealkiri5">
    <w:name w:val="Heading 5"/>
    <w:basedOn w:val="Normal"/>
    <w:next w:val="Normal"/>
    <w:link w:val="Pealkiri5Mrk"/>
    <w:uiPriority w:val="9"/>
    <w:unhideWhenUsed/>
    <w:qFormat/>
    <w:rsid w:val="00345b0d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ealkiri1Mrk" w:customStyle="1">
    <w:name w:val="Pealkiri 1 Märk"/>
    <w:basedOn w:val="DefaultParagraphFont"/>
    <w:link w:val="Pealkiri1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Pealkiri2Mrk" w:customStyle="1">
    <w:name w:val="Pealkiri 2 Märk"/>
    <w:basedOn w:val="DefaultParagraphFont"/>
    <w:link w:val="Pealkiri2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Pealkiri3Mrk" w:customStyle="1">
    <w:name w:val="Pealkiri 3 Märk"/>
    <w:basedOn w:val="DefaultParagraphFont"/>
    <w:link w:val="Pealkiri3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Pealkiri4Mrk" w:customStyle="1">
    <w:name w:val="Pealkiri 4 Märk"/>
    <w:basedOn w:val="DefaultParagraphFont"/>
    <w:link w:val="Pealkiri4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Pealkiri5Mrk" w:customStyle="1">
    <w:name w:val="Pealkiri 5 Märk"/>
    <w:basedOn w:val="DefaultParagraphFont"/>
    <w:link w:val="Pealkiri5"/>
    <w:uiPriority w:val="9"/>
    <w:qFormat/>
    <w:rsid w:val="00345b0d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Internetilink">
    <w:name w:val="Internetilink"/>
    <w:basedOn w:val="DefaultParagraphFont"/>
    <w:uiPriority w:val="99"/>
    <w:unhideWhenUsed/>
    <w:rsid w:val="00dc2dc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e27"/>
    <w:rPr>
      <w:b/>
      <w:bCs/>
    </w:rPr>
  </w:style>
  <w:style w:type="character" w:styleId="St" w:customStyle="1">
    <w:name w:val="st"/>
    <w:basedOn w:val="DefaultParagraphFont"/>
    <w:qFormat/>
    <w:rsid w:val="00613e27"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ascii="Arial" w:hAnsi="Arial" w:eastAsia="Times New Roman" w:cs="Arial"/>
      <w:sz w:val="28"/>
      <w:szCs w:val="28"/>
      <w:lang w:eastAsia="et-EE"/>
    </w:rPr>
  </w:style>
  <w:style w:type="character" w:styleId="Tpploend">
    <w:name w:val="Täpploend"/>
    <w:qFormat/>
    <w:rPr>
      <w:rFonts w:ascii="OpenSymbol" w:hAnsi="OpenSymbol" w:eastAsia="OpenSymbol" w:cs="OpenSymbol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Wingdings"/>
    </w:rPr>
  </w:style>
  <w:style w:type="character" w:styleId="ListLabel29">
    <w:name w:val="ListLabel 29"/>
    <w:qFormat/>
    <w:rPr>
      <w:rFonts w:ascii="Arial" w:hAnsi="Arial" w:cs="Symbol"/>
      <w:sz w:val="28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ascii="Arial" w:hAnsi="Arial" w:cs="Symbol"/>
      <w:sz w:val="28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ascii="Arial" w:hAnsi="Arial" w:cs="Symbol"/>
      <w:sz w:val="28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ascii="Arial" w:hAnsi="Arial" w:cs="Symbol"/>
      <w:sz w:val="28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cs="Wingdings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ascii="Arial" w:hAnsi="Arial" w:cs="Symbol"/>
      <w:sz w:val="28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ascii="Arial" w:hAnsi="Arial" w:cs="Symbol"/>
      <w:sz w:val="28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ascii="Arial" w:hAnsi="Arial" w:eastAsia="Times New Roman" w:cs="Arial"/>
      <w:sz w:val="28"/>
      <w:szCs w:val="28"/>
      <w:lang w:eastAsia="et-EE"/>
    </w:rPr>
  </w:style>
  <w:style w:type="character" w:styleId="ListLabel158">
    <w:name w:val="ListLabel 158"/>
    <w:qFormat/>
    <w:rPr>
      <w:rFonts w:cs="Symbol"/>
    </w:rPr>
  </w:style>
  <w:style w:type="character" w:styleId="ListLabel159">
    <w:name w:val="ListLabel 159"/>
    <w:qFormat/>
    <w:rPr>
      <w:rFonts w:cs="Courier New"/>
    </w:rPr>
  </w:style>
  <w:style w:type="character" w:styleId="ListLabel160">
    <w:name w:val="ListLabel 160"/>
    <w:qFormat/>
    <w:rPr>
      <w:rFonts w:cs="Wingdings"/>
    </w:rPr>
  </w:style>
  <w:style w:type="character" w:styleId="ListLabel161">
    <w:name w:val="ListLabel 161"/>
    <w:qFormat/>
    <w:rPr>
      <w:rFonts w:cs="Symbol"/>
    </w:rPr>
  </w:style>
  <w:style w:type="character" w:styleId="ListLabel162">
    <w:name w:val="ListLabel 162"/>
    <w:qFormat/>
    <w:rPr>
      <w:rFonts w:cs="Courier New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Symbol"/>
    </w:rPr>
  </w:style>
  <w:style w:type="character" w:styleId="ListLabel165">
    <w:name w:val="ListLabel 165"/>
    <w:qFormat/>
    <w:rPr>
      <w:rFonts w:cs="Courier New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ascii="Arial" w:hAnsi="Arial" w:cs="Symbol"/>
      <w:sz w:val="28"/>
    </w:rPr>
  </w:style>
  <w:style w:type="character" w:styleId="ListLabel168">
    <w:name w:val="ListLabel 168"/>
    <w:qFormat/>
    <w:rPr>
      <w:rFonts w:cs="Courier New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Symbol"/>
    </w:rPr>
  </w:style>
  <w:style w:type="character" w:styleId="ListLabel171">
    <w:name w:val="ListLabel 171"/>
    <w:qFormat/>
    <w:rPr>
      <w:rFonts w:cs="Courier New"/>
    </w:rPr>
  </w:style>
  <w:style w:type="character" w:styleId="ListLabel172">
    <w:name w:val="ListLabel 172"/>
    <w:qFormat/>
    <w:rPr>
      <w:rFonts w:cs="Wingdings"/>
    </w:rPr>
  </w:style>
  <w:style w:type="character" w:styleId="ListLabel173">
    <w:name w:val="ListLabel 173"/>
    <w:qFormat/>
    <w:rPr>
      <w:rFonts w:cs="Symbol"/>
    </w:rPr>
  </w:style>
  <w:style w:type="character" w:styleId="ListLabel174">
    <w:name w:val="ListLabel 174"/>
    <w:qFormat/>
    <w:rPr>
      <w:rFonts w:cs="Courier New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Courier New"/>
    </w:rPr>
  </w:style>
  <w:style w:type="character" w:styleId="ListLabel178">
    <w:name w:val="ListLabel 178"/>
    <w:qFormat/>
    <w:rPr>
      <w:rFonts w:cs="Wingdings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Wingdings"/>
    </w:rPr>
  </w:style>
  <w:style w:type="character" w:styleId="ListLabel182">
    <w:name w:val="ListLabel 182"/>
    <w:qFormat/>
    <w:rPr>
      <w:rFonts w:cs="Symbol"/>
    </w:rPr>
  </w:style>
  <w:style w:type="character" w:styleId="ListLabel183">
    <w:name w:val="ListLabel 183"/>
    <w:qFormat/>
    <w:rPr>
      <w:rFonts w:cs="Courier New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ascii="Arial" w:hAnsi="Arial" w:cs="Symbol"/>
      <w:sz w:val="28"/>
    </w:rPr>
  </w:style>
  <w:style w:type="character" w:styleId="ListLabel186">
    <w:name w:val="ListLabel 186"/>
    <w:qFormat/>
    <w:rPr>
      <w:rFonts w:cs="Courier New"/>
    </w:rPr>
  </w:style>
  <w:style w:type="character" w:styleId="ListLabel187">
    <w:name w:val="ListLabel 187"/>
    <w:qFormat/>
    <w:rPr>
      <w:rFonts w:cs="Wingdings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Courier New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Symbol"/>
    </w:rPr>
  </w:style>
  <w:style w:type="character" w:styleId="ListLabel192">
    <w:name w:val="ListLabel 192"/>
    <w:qFormat/>
    <w:rPr>
      <w:rFonts w:cs="Courier New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ascii="Arial" w:hAnsi="Arial" w:eastAsia="Times New Roman" w:cs="Arial"/>
      <w:sz w:val="28"/>
      <w:szCs w:val="28"/>
      <w:lang w:eastAsia="et-EE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345b0d"/>
    <w:pPr>
      <w:widowControl/>
      <w:bidi w:val="0"/>
      <w:spacing w:lineRule="auto" w:line="240"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et-EE" w:eastAsia="en-US" w:bidi="ar-SA"/>
    </w:rPr>
  </w:style>
  <w:style w:type="paragraph" w:styleId="ListParagraph">
    <w:name w:val="List Paragraph"/>
    <w:basedOn w:val="Normal"/>
    <w:uiPriority w:val="34"/>
    <w:qFormat/>
    <w:rsid w:val="00347d52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c161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et-E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hyperlink" Target="mailto:andresklaviir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BC32-95E4-46AC-8109-BAB6DBE8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Application>LibreOffice/6.1.2.1$Windows_x86 LibreOffice_project/65905a128db06ba48db947242809d14d3f9a93fe</Application>
  <Pages>5</Pages>
  <Words>922</Words>
  <Characters>6280</Characters>
  <CharactersWithSpaces>7162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2018-03-01T10:14:00Z</dcterms:created>
  <dc:creator>Peep</dc:creator>
  <dc:description/>
  <dc:language>et-EE</dc:language>
  <cp:lastModifiedBy/>
  <dcterms:modified xsi:type="dcterms:W3CDTF">2019-03-11T14:54:30Z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